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010" w:rsidRPr="00FC15DB" w:rsidRDefault="005C7A2C" w:rsidP="00FC15DB">
      <w:pPr>
        <w:pStyle w:val="Heading1"/>
        <w:jc w:val="both"/>
        <w:rPr>
          <w:rFonts w:ascii="Book Antiqua" w:hAnsi="Book Antiqua"/>
          <w:sz w:val="24"/>
          <w:szCs w:val="24"/>
        </w:rPr>
      </w:pPr>
      <w:r w:rsidRPr="00FC15DB">
        <w:rPr>
          <w:rFonts w:ascii="Book Antiqua" w:hAnsi="Book Antiqua"/>
          <w:sz w:val="24"/>
          <w:szCs w:val="24"/>
        </w:rPr>
        <w:t xml:space="preserve">Progress Report </w:t>
      </w:r>
      <w:r w:rsidR="00370F42" w:rsidRPr="00FC15DB">
        <w:rPr>
          <w:rFonts w:ascii="Book Antiqua" w:hAnsi="Book Antiqua"/>
          <w:sz w:val="24"/>
          <w:szCs w:val="24"/>
        </w:rPr>
        <w:t>(</w:t>
      </w:r>
      <w:r w:rsidR="00AC3596" w:rsidRPr="00FC15DB">
        <w:rPr>
          <w:rFonts w:ascii="Book Antiqua" w:hAnsi="Book Antiqua"/>
          <w:sz w:val="24"/>
          <w:szCs w:val="24"/>
        </w:rPr>
        <w:t>June</w:t>
      </w:r>
      <w:r w:rsidR="00370F42" w:rsidRPr="00FC15DB">
        <w:rPr>
          <w:rFonts w:ascii="Book Antiqua" w:hAnsi="Book Antiqua"/>
          <w:sz w:val="24"/>
          <w:szCs w:val="24"/>
        </w:rPr>
        <w:t xml:space="preserve"> 201</w:t>
      </w:r>
      <w:r w:rsidR="00AC3596" w:rsidRPr="00FC15DB">
        <w:rPr>
          <w:rFonts w:ascii="Book Antiqua" w:hAnsi="Book Antiqua"/>
          <w:sz w:val="24"/>
          <w:szCs w:val="24"/>
        </w:rPr>
        <w:t>5</w:t>
      </w:r>
      <w:r w:rsidR="00370F42" w:rsidRPr="00FC15DB">
        <w:rPr>
          <w:rFonts w:ascii="Book Antiqua" w:hAnsi="Book Antiqua"/>
          <w:sz w:val="24"/>
          <w:szCs w:val="24"/>
        </w:rPr>
        <w:t xml:space="preserve">) </w:t>
      </w:r>
      <w:r w:rsidRPr="00FC15DB">
        <w:rPr>
          <w:rFonts w:ascii="Book Antiqua" w:hAnsi="Book Antiqua"/>
          <w:sz w:val="24"/>
          <w:szCs w:val="24"/>
        </w:rPr>
        <w:t>on INTOSAI WGIT</w:t>
      </w:r>
      <w:r w:rsidR="00162DF4" w:rsidRPr="00FC15DB">
        <w:rPr>
          <w:rFonts w:ascii="Book Antiqua" w:hAnsi="Book Antiqua"/>
          <w:sz w:val="24"/>
          <w:szCs w:val="24"/>
        </w:rPr>
        <w:t>A Project on Development of ISS</w:t>
      </w:r>
      <w:r w:rsidRPr="00FC15DB">
        <w:rPr>
          <w:rFonts w:ascii="Book Antiqua" w:hAnsi="Book Antiqua"/>
          <w:sz w:val="24"/>
          <w:szCs w:val="24"/>
        </w:rPr>
        <w:t xml:space="preserve">AI 5300 – Guidelines </w:t>
      </w:r>
      <w:r w:rsidR="00162DF4" w:rsidRPr="00FC15DB">
        <w:rPr>
          <w:rFonts w:ascii="Book Antiqua" w:hAnsi="Book Antiqua"/>
          <w:sz w:val="24"/>
          <w:szCs w:val="24"/>
        </w:rPr>
        <w:t>on</w:t>
      </w:r>
      <w:r w:rsidRPr="00FC15DB">
        <w:rPr>
          <w:rFonts w:ascii="Book Antiqua" w:hAnsi="Book Antiqua"/>
          <w:sz w:val="24"/>
          <w:szCs w:val="24"/>
        </w:rPr>
        <w:t xml:space="preserve"> Information Technology Audits</w:t>
      </w:r>
      <w:r w:rsidR="002B4010" w:rsidRPr="00FC15DB">
        <w:rPr>
          <w:rFonts w:ascii="Book Antiqua" w:hAnsi="Book Antiqua"/>
          <w:sz w:val="24"/>
          <w:szCs w:val="24"/>
        </w:rPr>
        <w:t xml:space="preserve">- </w:t>
      </w:r>
    </w:p>
    <w:p w:rsidR="00C16109" w:rsidRPr="00FC15DB" w:rsidRDefault="002B4010" w:rsidP="00FC15DB">
      <w:pPr>
        <w:pStyle w:val="Heading1"/>
        <w:spacing w:before="0"/>
        <w:jc w:val="both"/>
        <w:rPr>
          <w:rFonts w:ascii="Book Antiqua" w:hAnsi="Book Antiqua"/>
          <w:sz w:val="24"/>
          <w:szCs w:val="24"/>
        </w:rPr>
      </w:pPr>
      <w:r w:rsidRPr="00FC15DB">
        <w:rPr>
          <w:rFonts w:ascii="Book Antiqua" w:hAnsi="Book Antiqua"/>
          <w:sz w:val="24"/>
          <w:szCs w:val="24"/>
        </w:rPr>
        <w:t>SAI India, Project Lead</w:t>
      </w:r>
    </w:p>
    <w:p w:rsidR="008B7600" w:rsidRPr="00FC15DB" w:rsidRDefault="008B7600" w:rsidP="00FC15DB">
      <w:pPr>
        <w:pStyle w:val="Heading1"/>
        <w:spacing w:before="0"/>
        <w:jc w:val="both"/>
        <w:rPr>
          <w:rFonts w:ascii="Book Antiqua" w:hAnsi="Book Antiqua"/>
          <w:sz w:val="24"/>
          <w:szCs w:val="24"/>
        </w:rPr>
      </w:pPr>
      <w:r w:rsidRPr="00FC15DB">
        <w:rPr>
          <w:rFonts w:ascii="Book Antiqua" w:hAnsi="Book Antiqua"/>
          <w:sz w:val="24"/>
          <w:szCs w:val="24"/>
        </w:rPr>
        <w:t>Member SAIs: Brazil, Indonesia, Japan, Norway, Poland, the U.S.</w:t>
      </w:r>
    </w:p>
    <w:p w:rsidR="002B4010" w:rsidRPr="00FC15DB" w:rsidRDefault="002B4010" w:rsidP="00FC15DB">
      <w:pPr>
        <w:jc w:val="both"/>
        <w:rPr>
          <w:rFonts w:ascii="Book Antiqua" w:hAnsi="Book Antiqua"/>
          <w:sz w:val="24"/>
          <w:szCs w:val="24"/>
        </w:rPr>
      </w:pPr>
    </w:p>
    <w:p w:rsidR="00162DF4" w:rsidRPr="00FC15DB" w:rsidRDefault="00162DF4" w:rsidP="00FC15DB">
      <w:pPr>
        <w:pStyle w:val="Heading2"/>
        <w:spacing w:line="276" w:lineRule="auto"/>
        <w:jc w:val="both"/>
        <w:rPr>
          <w:rFonts w:ascii="Book Antiqua" w:hAnsi="Book Antiqua"/>
          <w:b/>
          <w:bCs/>
          <w:color w:val="1A2922"/>
          <w:sz w:val="24"/>
          <w:szCs w:val="24"/>
          <w:lang w:val="en-GB"/>
        </w:rPr>
      </w:pPr>
      <w:r w:rsidRPr="00FC15DB">
        <w:rPr>
          <w:rFonts w:ascii="Book Antiqua" w:hAnsi="Book Antiqua"/>
          <w:b/>
          <w:bCs/>
          <w:color w:val="1A2922"/>
          <w:sz w:val="24"/>
          <w:szCs w:val="24"/>
          <w:lang w:val="en-GB"/>
        </w:rPr>
        <w:t>Background</w:t>
      </w:r>
    </w:p>
    <w:p w:rsidR="00EC6226" w:rsidRPr="00FC15DB" w:rsidRDefault="00162DF4" w:rsidP="00FC15DB">
      <w:pPr>
        <w:suppressAutoHyphens/>
        <w:spacing w:after="0" w:line="276" w:lineRule="auto"/>
        <w:jc w:val="both"/>
        <w:rPr>
          <w:rFonts w:ascii="Book Antiqua" w:hAnsi="Book Antiqua"/>
          <w:bCs/>
          <w:color w:val="1A2922"/>
          <w:sz w:val="24"/>
          <w:szCs w:val="24"/>
          <w:lang w:val="en-GB"/>
        </w:rPr>
      </w:pPr>
      <w:r w:rsidRPr="00FC15DB">
        <w:rPr>
          <w:rFonts w:ascii="Book Antiqua" w:hAnsi="Book Antiqua"/>
          <w:bCs/>
          <w:color w:val="1A2922"/>
          <w:sz w:val="24"/>
          <w:szCs w:val="24"/>
          <w:lang w:val="en-GB"/>
        </w:rPr>
        <w:t xml:space="preserve">In </w:t>
      </w:r>
      <w:r w:rsidR="00EC6226" w:rsidRPr="00FC15DB">
        <w:rPr>
          <w:rFonts w:ascii="Book Antiqua" w:hAnsi="Book Antiqua"/>
          <w:bCs/>
          <w:color w:val="1A2922"/>
          <w:sz w:val="24"/>
          <w:szCs w:val="24"/>
          <w:lang w:val="en-GB"/>
        </w:rPr>
        <w:t xml:space="preserve">April, </w:t>
      </w:r>
      <w:r w:rsidRPr="00FC15DB">
        <w:rPr>
          <w:rFonts w:ascii="Book Antiqua" w:hAnsi="Book Antiqua"/>
          <w:bCs/>
          <w:color w:val="1A2922"/>
          <w:sz w:val="24"/>
          <w:szCs w:val="24"/>
          <w:lang w:val="en-GB"/>
        </w:rPr>
        <w:t>2013, WGITA (Vilnius, Lithuania) approved the project on developing a general principles ISSAI on Information Technology Audits with SAI India as lead, and Brazil, Indonesia, Japan, Norway, Poland and the USA as members. The WGITA meeting in Kuwait (</w:t>
      </w:r>
      <w:r w:rsidR="00EC6226" w:rsidRPr="00FC15DB">
        <w:rPr>
          <w:rFonts w:ascii="Book Antiqua" w:hAnsi="Book Antiqua"/>
          <w:bCs/>
          <w:color w:val="1A2922"/>
          <w:sz w:val="24"/>
          <w:szCs w:val="24"/>
          <w:lang w:val="en-GB"/>
        </w:rPr>
        <w:t xml:space="preserve">April, </w:t>
      </w:r>
      <w:r w:rsidRPr="00FC15DB">
        <w:rPr>
          <w:rFonts w:ascii="Book Antiqua" w:hAnsi="Book Antiqua"/>
          <w:bCs/>
          <w:color w:val="1A2922"/>
          <w:sz w:val="24"/>
          <w:szCs w:val="24"/>
          <w:lang w:val="en-GB"/>
        </w:rPr>
        <w:t>2014) approved the Project initiation Document</w:t>
      </w:r>
      <w:r w:rsidR="00EC6226" w:rsidRPr="00FC15DB">
        <w:rPr>
          <w:rFonts w:ascii="Book Antiqua" w:hAnsi="Book Antiqua"/>
          <w:bCs/>
          <w:color w:val="1A2922"/>
          <w:sz w:val="24"/>
          <w:szCs w:val="24"/>
          <w:lang w:val="en-GB"/>
        </w:rPr>
        <w:t xml:space="preserve"> which spelt out the details of the project, probable timelines, milestones and expected deliverables.</w:t>
      </w:r>
      <w:r w:rsidR="00AC3596" w:rsidRPr="00FC15DB">
        <w:rPr>
          <w:rFonts w:ascii="Book Antiqua" w:hAnsi="Book Antiqua"/>
          <w:bCs/>
          <w:color w:val="1A2922"/>
          <w:sz w:val="24"/>
          <w:szCs w:val="24"/>
          <w:lang w:val="en-GB"/>
        </w:rPr>
        <w:t xml:space="preserve"> The KSC (Cairo, Egypt) approved the associated Project Proposal in October 2014.</w:t>
      </w:r>
    </w:p>
    <w:p w:rsidR="00162DF4" w:rsidRPr="00FC15DB" w:rsidRDefault="00162DF4" w:rsidP="00FC15DB">
      <w:pPr>
        <w:pStyle w:val="Style"/>
        <w:jc w:val="both"/>
        <w:rPr>
          <w:rFonts w:ascii="Book Antiqua" w:hAnsi="Book Antiqua"/>
          <w:bCs/>
          <w:color w:val="1A2922"/>
          <w:lang w:val="en-GB"/>
        </w:rPr>
      </w:pPr>
    </w:p>
    <w:p w:rsidR="00EC6226" w:rsidRPr="00FC15DB" w:rsidRDefault="00EC6226" w:rsidP="00FC15DB">
      <w:pPr>
        <w:pStyle w:val="Heading2"/>
        <w:jc w:val="both"/>
        <w:rPr>
          <w:rFonts w:ascii="Book Antiqua" w:hAnsi="Book Antiqua"/>
          <w:b/>
          <w:bCs/>
          <w:color w:val="1A2922"/>
          <w:sz w:val="24"/>
          <w:szCs w:val="24"/>
          <w:lang w:val="en-GB"/>
        </w:rPr>
      </w:pPr>
      <w:r w:rsidRPr="00FC15DB">
        <w:rPr>
          <w:rFonts w:ascii="Book Antiqua" w:hAnsi="Book Antiqua"/>
          <w:b/>
          <w:bCs/>
          <w:color w:val="1A2922"/>
          <w:sz w:val="24"/>
          <w:szCs w:val="24"/>
          <w:lang w:val="en-GB"/>
        </w:rPr>
        <w:t>Activities Completed</w:t>
      </w:r>
      <w:r w:rsidR="00AC3596" w:rsidRPr="00FC15DB">
        <w:rPr>
          <w:rFonts w:ascii="Book Antiqua" w:hAnsi="Book Antiqua"/>
          <w:b/>
          <w:bCs/>
          <w:color w:val="1A2922"/>
          <w:sz w:val="24"/>
          <w:szCs w:val="24"/>
          <w:lang w:val="en-GB"/>
        </w:rPr>
        <w:t xml:space="preserve"> since last WGITA meeting in Kuwait (April, 2014)</w:t>
      </w:r>
    </w:p>
    <w:p w:rsidR="00AC3596" w:rsidRPr="00FC15DB" w:rsidRDefault="00AC3596" w:rsidP="0024541F">
      <w:pPr>
        <w:spacing w:before="120"/>
        <w:jc w:val="both"/>
        <w:rPr>
          <w:rFonts w:ascii="Book Antiqua" w:hAnsi="Book Antiqua"/>
          <w:bCs/>
          <w:color w:val="1A2922"/>
          <w:sz w:val="24"/>
          <w:szCs w:val="24"/>
          <w:lang w:val="en-GB"/>
        </w:rPr>
      </w:pPr>
      <w:r w:rsidRPr="00FC15DB">
        <w:rPr>
          <w:rFonts w:ascii="Book Antiqua" w:hAnsi="Book Antiqua"/>
          <w:bCs/>
          <w:color w:val="1A2922"/>
          <w:sz w:val="24"/>
          <w:szCs w:val="24"/>
          <w:lang w:val="en-GB"/>
        </w:rPr>
        <w:t>The ISSAI Project Team has undertaken following activities since the last WGITA meeting in Kuwait:</w:t>
      </w:r>
    </w:p>
    <w:p w:rsidR="00566766" w:rsidRPr="00FC15DB" w:rsidRDefault="00584530" w:rsidP="00FC15DB">
      <w:pPr>
        <w:pStyle w:val="ListParagraph"/>
        <w:numPr>
          <w:ilvl w:val="0"/>
          <w:numId w:val="5"/>
        </w:numPr>
        <w:spacing w:after="0" w:line="276" w:lineRule="auto"/>
        <w:jc w:val="both"/>
        <w:rPr>
          <w:rFonts w:ascii="Book Antiqua" w:hAnsi="Book Antiqua"/>
          <w:bCs/>
          <w:color w:val="1A2922"/>
          <w:sz w:val="24"/>
          <w:szCs w:val="24"/>
          <w:lang w:val="en-GB"/>
        </w:rPr>
      </w:pPr>
      <w:r w:rsidRPr="00FC15DB">
        <w:rPr>
          <w:rFonts w:ascii="Book Antiqua" w:hAnsi="Book Antiqua"/>
          <w:bCs/>
          <w:color w:val="1A2922"/>
          <w:sz w:val="24"/>
          <w:szCs w:val="24"/>
          <w:lang w:val="en-GB"/>
        </w:rPr>
        <w:t xml:space="preserve">The Project Proposal of ISSAI 5300 project was put up for approval by the KSC Steering Committee in Cairo (Egypt) in October 2014. The Project </w:t>
      </w:r>
      <w:r w:rsidR="008D1895">
        <w:rPr>
          <w:rFonts w:ascii="Book Antiqua" w:hAnsi="Book Antiqua"/>
          <w:bCs/>
          <w:color w:val="1A2922"/>
          <w:sz w:val="24"/>
          <w:szCs w:val="24"/>
          <w:lang w:val="en-GB"/>
        </w:rPr>
        <w:t>P</w:t>
      </w:r>
      <w:r w:rsidRPr="00FC15DB">
        <w:rPr>
          <w:rFonts w:ascii="Book Antiqua" w:hAnsi="Book Antiqua"/>
          <w:bCs/>
          <w:color w:val="1A2922"/>
          <w:sz w:val="24"/>
          <w:szCs w:val="24"/>
          <w:lang w:val="en-GB"/>
        </w:rPr>
        <w:t xml:space="preserve">roposal spelt out the details of the project, the methodology proposed to be employed, probable timelines, milestones and expected deliverables. </w:t>
      </w:r>
    </w:p>
    <w:p w:rsidR="00566766" w:rsidRPr="00FC15DB" w:rsidRDefault="00AC3596" w:rsidP="0024541F">
      <w:pPr>
        <w:pStyle w:val="ListParagraph"/>
        <w:numPr>
          <w:ilvl w:val="0"/>
          <w:numId w:val="5"/>
        </w:numPr>
        <w:spacing w:before="120" w:after="0" w:line="276" w:lineRule="auto"/>
        <w:contextualSpacing w:val="0"/>
        <w:jc w:val="both"/>
        <w:rPr>
          <w:rFonts w:ascii="Book Antiqua" w:hAnsi="Book Antiqua"/>
          <w:bCs/>
          <w:color w:val="1A2922"/>
          <w:sz w:val="24"/>
          <w:szCs w:val="24"/>
          <w:lang w:val="en-GB"/>
        </w:rPr>
      </w:pPr>
      <w:r w:rsidRPr="00FC15DB">
        <w:rPr>
          <w:rFonts w:ascii="Book Antiqua" w:hAnsi="Book Antiqua"/>
          <w:bCs/>
          <w:color w:val="1A2922"/>
          <w:sz w:val="24"/>
          <w:szCs w:val="24"/>
          <w:lang w:val="en-GB"/>
        </w:rPr>
        <w:t>The Project Team</w:t>
      </w:r>
      <w:r w:rsidR="00566766" w:rsidRPr="00FC15DB">
        <w:rPr>
          <w:rFonts w:ascii="Book Antiqua" w:hAnsi="Book Antiqua"/>
          <w:bCs/>
          <w:color w:val="1A2922"/>
          <w:sz w:val="24"/>
          <w:szCs w:val="24"/>
          <w:lang w:val="en-GB"/>
        </w:rPr>
        <w:t xml:space="preserve"> also</w:t>
      </w:r>
      <w:r w:rsidRPr="00FC15DB">
        <w:rPr>
          <w:rFonts w:ascii="Book Antiqua" w:hAnsi="Book Antiqua"/>
          <w:bCs/>
          <w:color w:val="1A2922"/>
          <w:sz w:val="24"/>
          <w:szCs w:val="24"/>
          <w:lang w:val="en-GB"/>
        </w:rPr>
        <w:t xml:space="preserve"> finalised a detailed IT Audit Questionnaire aimed at generating a comprehensive database </w:t>
      </w:r>
      <w:r w:rsidR="00584530" w:rsidRPr="00FC15DB">
        <w:rPr>
          <w:rFonts w:ascii="Book Antiqua" w:hAnsi="Book Antiqua"/>
          <w:bCs/>
          <w:color w:val="1A2922"/>
          <w:sz w:val="24"/>
          <w:szCs w:val="24"/>
          <w:lang w:val="en-GB"/>
        </w:rPr>
        <w:t>covering IT Audit practices, standards and manuals in use, etc. in order to determine the IT Audit related maturity and profile of SAIs world-wide. This Survey Questionnaire was circulated amongst all INTOSAI members o</w:t>
      </w:r>
      <w:r w:rsidR="00CB6EBD">
        <w:rPr>
          <w:rFonts w:ascii="Book Antiqua" w:hAnsi="Book Antiqua"/>
          <w:bCs/>
          <w:color w:val="1A2922"/>
          <w:sz w:val="24"/>
          <w:szCs w:val="24"/>
          <w:lang w:val="en-GB"/>
        </w:rPr>
        <w:t>n December 2, 2014. Till date, 5</w:t>
      </w:r>
      <w:r w:rsidR="00584530" w:rsidRPr="00FC15DB">
        <w:rPr>
          <w:rFonts w:ascii="Book Antiqua" w:hAnsi="Book Antiqua"/>
          <w:bCs/>
          <w:color w:val="1A2922"/>
          <w:sz w:val="24"/>
          <w:szCs w:val="24"/>
          <w:lang w:val="en-GB"/>
        </w:rPr>
        <w:t>2 SAIs have responded to the questionnaire. Responses are still being received and the database is being updated regularly.</w:t>
      </w:r>
      <w:r w:rsidR="00566766" w:rsidRPr="00FC15DB">
        <w:rPr>
          <w:rFonts w:ascii="Book Antiqua" w:hAnsi="Book Antiqua"/>
          <w:bCs/>
          <w:color w:val="1A2922"/>
          <w:sz w:val="24"/>
          <w:szCs w:val="24"/>
          <w:lang w:val="en-GB"/>
        </w:rPr>
        <w:t xml:space="preserve"> Once completed, the Project Team would employ the database for deriving required inputs for framing the ISSAI.</w:t>
      </w:r>
    </w:p>
    <w:p w:rsidR="001E50C9" w:rsidRPr="001E50C9" w:rsidRDefault="00566766" w:rsidP="0024541F">
      <w:pPr>
        <w:pStyle w:val="ListParagraph"/>
        <w:numPr>
          <w:ilvl w:val="0"/>
          <w:numId w:val="5"/>
        </w:numPr>
        <w:spacing w:before="120" w:after="0" w:line="276" w:lineRule="auto"/>
        <w:contextualSpacing w:val="0"/>
        <w:jc w:val="both"/>
      </w:pPr>
      <w:r w:rsidRPr="001E50C9">
        <w:rPr>
          <w:rFonts w:ascii="Book Antiqua" w:hAnsi="Book Antiqua"/>
          <w:bCs/>
          <w:color w:val="1A2922"/>
          <w:sz w:val="24"/>
          <w:szCs w:val="24"/>
          <w:lang w:val="en-GB"/>
        </w:rPr>
        <w:t xml:space="preserve">The SAI India Team has also prepared a skeletal draft of ISSAI 5300 </w:t>
      </w:r>
      <w:r w:rsidR="001E50C9" w:rsidRPr="001E50C9">
        <w:rPr>
          <w:rFonts w:ascii="Book Antiqua" w:hAnsi="Book Antiqua"/>
          <w:bCs/>
          <w:color w:val="1A2922"/>
          <w:sz w:val="24"/>
          <w:szCs w:val="24"/>
          <w:lang w:val="en-GB"/>
        </w:rPr>
        <w:t xml:space="preserve">in May 2015. This draft </w:t>
      </w:r>
      <w:r w:rsidRPr="001E50C9">
        <w:rPr>
          <w:rFonts w:ascii="Book Antiqua" w:hAnsi="Book Antiqua"/>
          <w:bCs/>
          <w:color w:val="1A2922"/>
          <w:sz w:val="24"/>
          <w:szCs w:val="24"/>
          <w:lang w:val="en-GB"/>
        </w:rPr>
        <w:t>is at present being deliberated upon by the Project Team. A copy of this skeletal draft was also circulated amongst all WGITA members</w:t>
      </w:r>
      <w:r w:rsidR="001E50C9" w:rsidRPr="001E50C9">
        <w:rPr>
          <w:rFonts w:ascii="Book Antiqua" w:hAnsi="Book Antiqua"/>
          <w:bCs/>
          <w:color w:val="1A2922"/>
          <w:sz w:val="24"/>
          <w:szCs w:val="24"/>
          <w:lang w:val="en-GB"/>
        </w:rPr>
        <w:t xml:space="preserve"> in June 2015</w:t>
      </w:r>
      <w:r w:rsidRPr="001E50C9">
        <w:rPr>
          <w:rFonts w:ascii="Book Antiqua" w:hAnsi="Book Antiqua"/>
          <w:bCs/>
          <w:color w:val="1A2922"/>
          <w:sz w:val="24"/>
          <w:szCs w:val="24"/>
          <w:lang w:val="en-GB"/>
        </w:rPr>
        <w:t>. The Project Team welcomes responses and suggestions of all WGITA members on this draft. The responses would be factored in developing the final draft.</w:t>
      </w:r>
    </w:p>
    <w:p w:rsidR="006C0C3E" w:rsidRPr="006C0C3E" w:rsidRDefault="006C0C3E" w:rsidP="0024541F">
      <w:pPr>
        <w:pStyle w:val="ListParagraph"/>
        <w:numPr>
          <w:ilvl w:val="0"/>
          <w:numId w:val="5"/>
        </w:numPr>
        <w:spacing w:before="120" w:after="0" w:line="276" w:lineRule="auto"/>
        <w:contextualSpacing w:val="0"/>
        <w:jc w:val="both"/>
        <w:rPr>
          <w:rFonts w:ascii="Book Antiqua" w:hAnsi="Book Antiqua"/>
          <w:bCs/>
          <w:color w:val="1A2922"/>
          <w:sz w:val="24"/>
          <w:szCs w:val="24"/>
          <w:lang w:val="en-GB"/>
        </w:rPr>
      </w:pPr>
      <w:r w:rsidRPr="006C0C3E">
        <w:rPr>
          <w:rFonts w:ascii="Book Antiqua" w:hAnsi="Book Antiqua"/>
          <w:bCs/>
          <w:color w:val="1A2922"/>
          <w:sz w:val="24"/>
          <w:szCs w:val="24"/>
          <w:lang w:val="en-GB"/>
        </w:rPr>
        <w:t xml:space="preserve">The Project Schedule approved by the KSC in October 2014 underestimated the multiple levels of approvals and endorsements required, as well as the complexity involved in arriving at a universally acceptable draft. The Project Team therefore proposes a change in the schedule. </w:t>
      </w:r>
    </w:p>
    <w:p w:rsidR="001E50C9" w:rsidRPr="00F26431" w:rsidRDefault="001E50C9" w:rsidP="00B073C1">
      <w:pPr>
        <w:pStyle w:val="ListParagraph"/>
        <w:numPr>
          <w:ilvl w:val="0"/>
          <w:numId w:val="5"/>
        </w:numPr>
        <w:spacing w:line="276" w:lineRule="auto"/>
        <w:jc w:val="both"/>
        <w:rPr>
          <w:rFonts w:ascii="Book Antiqua" w:hAnsi="Book Antiqua"/>
          <w:bCs/>
          <w:color w:val="1A2922"/>
          <w:sz w:val="24"/>
          <w:szCs w:val="24"/>
          <w:lang w:val="en-GB"/>
        </w:rPr>
      </w:pPr>
      <w:r w:rsidRPr="00F26431">
        <w:rPr>
          <w:rFonts w:ascii="Book Antiqua" w:hAnsi="Book Antiqua"/>
          <w:bCs/>
          <w:color w:val="1A2922"/>
          <w:sz w:val="24"/>
          <w:szCs w:val="24"/>
          <w:lang w:val="en-GB"/>
        </w:rPr>
        <w:lastRenderedPageBreak/>
        <w:t xml:space="preserve">The Project Team would </w:t>
      </w:r>
      <w:r w:rsidR="006C0C3E">
        <w:rPr>
          <w:rFonts w:ascii="Book Antiqua" w:hAnsi="Book Antiqua"/>
          <w:bCs/>
          <w:color w:val="1A2922"/>
          <w:sz w:val="24"/>
          <w:szCs w:val="24"/>
          <w:lang w:val="en-GB"/>
        </w:rPr>
        <w:t xml:space="preserve">now </w:t>
      </w:r>
      <w:r w:rsidRPr="00F26431">
        <w:rPr>
          <w:rFonts w:ascii="Book Antiqua" w:hAnsi="Book Antiqua"/>
          <w:bCs/>
          <w:color w:val="1A2922"/>
          <w:sz w:val="24"/>
          <w:szCs w:val="24"/>
          <w:lang w:val="en-GB"/>
        </w:rPr>
        <w:t xml:space="preserve">attempt to finalise the draft ISSAI and then seek approval of the exposure draft by the WGITA and the KSC through email exchanges. The exposure draft would then be exposed at the ISSAI website and comments of all INTOSAI members invited. </w:t>
      </w:r>
      <w:r w:rsidR="00F26431" w:rsidRPr="00F26431">
        <w:rPr>
          <w:rFonts w:ascii="Book Antiqua" w:hAnsi="Book Antiqua"/>
          <w:bCs/>
          <w:color w:val="1A2922"/>
          <w:sz w:val="24"/>
          <w:szCs w:val="24"/>
          <w:lang w:val="en-GB"/>
        </w:rPr>
        <w:t>Simultaneously the exposure draft would also be run through the PSC. T</w:t>
      </w:r>
      <w:r w:rsidRPr="00F26431">
        <w:rPr>
          <w:rFonts w:ascii="Book Antiqua" w:hAnsi="Book Antiqua"/>
          <w:bCs/>
          <w:color w:val="1A2922"/>
          <w:sz w:val="24"/>
          <w:szCs w:val="24"/>
          <w:lang w:val="en-GB"/>
        </w:rPr>
        <w:t xml:space="preserve">he </w:t>
      </w:r>
      <w:r w:rsidR="00F26431" w:rsidRPr="00F26431">
        <w:rPr>
          <w:rFonts w:ascii="Book Antiqua" w:hAnsi="Book Antiqua"/>
          <w:bCs/>
          <w:color w:val="1A2922"/>
          <w:sz w:val="24"/>
          <w:szCs w:val="24"/>
          <w:lang w:val="en-GB"/>
        </w:rPr>
        <w:t>Project Team would then endeavour to have the final draft of ISSAI 5300</w:t>
      </w:r>
      <w:r w:rsidRPr="00F26431">
        <w:rPr>
          <w:rFonts w:ascii="Book Antiqua" w:hAnsi="Book Antiqua"/>
          <w:bCs/>
          <w:color w:val="1A2922"/>
          <w:sz w:val="24"/>
          <w:szCs w:val="24"/>
          <w:lang w:val="en-GB"/>
        </w:rPr>
        <w:t xml:space="preserve"> approved in next year's face to face meetings of </w:t>
      </w:r>
      <w:r w:rsidR="00F26431">
        <w:rPr>
          <w:rFonts w:ascii="Book Antiqua" w:hAnsi="Book Antiqua"/>
          <w:bCs/>
          <w:color w:val="1A2922"/>
          <w:sz w:val="24"/>
          <w:szCs w:val="24"/>
          <w:lang w:val="en-GB"/>
        </w:rPr>
        <w:t xml:space="preserve">the </w:t>
      </w:r>
      <w:r w:rsidRPr="00F26431">
        <w:rPr>
          <w:rFonts w:ascii="Book Antiqua" w:hAnsi="Book Antiqua"/>
          <w:bCs/>
          <w:color w:val="1A2922"/>
          <w:sz w:val="24"/>
          <w:szCs w:val="24"/>
          <w:lang w:val="en-GB"/>
        </w:rPr>
        <w:t xml:space="preserve">WGITA and </w:t>
      </w:r>
      <w:r w:rsidR="00F26431">
        <w:rPr>
          <w:rFonts w:ascii="Book Antiqua" w:hAnsi="Book Antiqua"/>
          <w:bCs/>
          <w:color w:val="1A2922"/>
          <w:sz w:val="24"/>
          <w:szCs w:val="24"/>
          <w:lang w:val="en-GB"/>
        </w:rPr>
        <w:t xml:space="preserve">the </w:t>
      </w:r>
      <w:r w:rsidRPr="00F26431">
        <w:rPr>
          <w:rFonts w:ascii="Book Antiqua" w:hAnsi="Book Antiqua"/>
          <w:bCs/>
          <w:color w:val="1A2922"/>
          <w:sz w:val="24"/>
          <w:szCs w:val="24"/>
          <w:lang w:val="en-GB"/>
        </w:rPr>
        <w:t>KSC.</w:t>
      </w:r>
    </w:p>
    <w:p w:rsidR="008B7600" w:rsidRPr="00FC15DB" w:rsidRDefault="008B7600" w:rsidP="00FC15DB">
      <w:pPr>
        <w:pStyle w:val="Heading2"/>
        <w:jc w:val="both"/>
        <w:rPr>
          <w:rFonts w:ascii="Book Antiqua" w:hAnsi="Book Antiqua"/>
          <w:b/>
          <w:bCs/>
          <w:color w:val="1A2922"/>
          <w:sz w:val="24"/>
          <w:szCs w:val="24"/>
          <w:lang w:val="en-GB"/>
        </w:rPr>
      </w:pPr>
    </w:p>
    <w:p w:rsidR="00566766" w:rsidRPr="00FC15DB" w:rsidRDefault="00566766" w:rsidP="00FC15DB">
      <w:pPr>
        <w:pStyle w:val="Heading2"/>
        <w:jc w:val="both"/>
        <w:rPr>
          <w:rFonts w:ascii="Book Antiqua" w:hAnsi="Book Antiqua"/>
          <w:b/>
          <w:bCs/>
          <w:color w:val="1A2922"/>
          <w:sz w:val="24"/>
          <w:szCs w:val="24"/>
          <w:lang w:val="en-GB"/>
        </w:rPr>
      </w:pPr>
      <w:r w:rsidRPr="00FC15DB">
        <w:rPr>
          <w:rFonts w:ascii="Book Antiqua" w:hAnsi="Book Antiqua"/>
          <w:b/>
          <w:bCs/>
          <w:color w:val="1A2922"/>
          <w:sz w:val="24"/>
          <w:szCs w:val="24"/>
          <w:lang w:val="en-GB"/>
        </w:rPr>
        <w:t>Proposal before WGITA</w:t>
      </w:r>
    </w:p>
    <w:p w:rsidR="006C0C3E" w:rsidRDefault="006421AC" w:rsidP="0024541F">
      <w:pPr>
        <w:tabs>
          <w:tab w:val="num" w:pos="1440"/>
        </w:tabs>
        <w:spacing w:before="120" w:after="120" w:line="276" w:lineRule="auto"/>
        <w:ind w:left="720" w:hanging="360"/>
        <w:jc w:val="both"/>
        <w:rPr>
          <w:rFonts w:ascii="Book Antiqua" w:hAnsi="Book Antiqua"/>
          <w:bCs/>
          <w:color w:val="1A2922"/>
          <w:sz w:val="24"/>
          <w:szCs w:val="24"/>
          <w:lang w:val="en-GB"/>
        </w:rPr>
      </w:pPr>
      <w:r w:rsidRPr="00FC15DB">
        <w:rPr>
          <w:rFonts w:ascii="Book Antiqua" w:hAnsi="Book Antiqua"/>
          <w:bCs/>
          <w:color w:val="1A2922"/>
          <w:sz w:val="24"/>
          <w:szCs w:val="24"/>
          <w:lang w:val="en-GB"/>
        </w:rPr>
        <w:t xml:space="preserve">The </w:t>
      </w:r>
      <w:r w:rsidR="00566766" w:rsidRPr="00FC15DB">
        <w:rPr>
          <w:rFonts w:ascii="Book Antiqua" w:hAnsi="Book Antiqua"/>
          <w:bCs/>
          <w:color w:val="1A2922"/>
          <w:sz w:val="24"/>
          <w:szCs w:val="24"/>
          <w:lang w:val="en-GB"/>
        </w:rPr>
        <w:t xml:space="preserve">WGITA </w:t>
      </w:r>
      <w:r w:rsidRPr="00FC15DB">
        <w:rPr>
          <w:rFonts w:ascii="Book Antiqua" w:hAnsi="Book Antiqua"/>
          <w:bCs/>
          <w:color w:val="1A2922"/>
          <w:sz w:val="24"/>
          <w:szCs w:val="24"/>
          <w:lang w:val="en-GB"/>
        </w:rPr>
        <w:t xml:space="preserve">is </w:t>
      </w:r>
      <w:bookmarkStart w:id="0" w:name="_GoBack"/>
      <w:bookmarkEnd w:id="0"/>
      <w:r w:rsidRPr="00FC15DB">
        <w:rPr>
          <w:rFonts w:ascii="Book Antiqua" w:hAnsi="Book Antiqua"/>
          <w:bCs/>
          <w:color w:val="1A2922"/>
          <w:sz w:val="24"/>
          <w:szCs w:val="24"/>
          <w:lang w:val="en-GB"/>
        </w:rPr>
        <w:t>requested to</w:t>
      </w:r>
      <w:r w:rsidR="001E50C9">
        <w:rPr>
          <w:rFonts w:ascii="Book Antiqua" w:hAnsi="Book Antiqua"/>
          <w:bCs/>
          <w:color w:val="1A2922"/>
          <w:sz w:val="24"/>
          <w:szCs w:val="24"/>
          <w:lang w:val="en-GB"/>
        </w:rPr>
        <w:t xml:space="preserve"> </w:t>
      </w:r>
    </w:p>
    <w:p w:rsidR="00B7299C" w:rsidRPr="008F6B25" w:rsidRDefault="000D34E5" w:rsidP="006C0C3E">
      <w:pPr>
        <w:numPr>
          <w:ilvl w:val="1"/>
          <w:numId w:val="12"/>
        </w:numPr>
        <w:jc w:val="both"/>
        <w:rPr>
          <w:rFonts w:ascii="Book Antiqua" w:hAnsi="Book Antiqua"/>
          <w:bCs/>
          <w:color w:val="1A2922"/>
          <w:sz w:val="24"/>
          <w:szCs w:val="24"/>
        </w:rPr>
      </w:pPr>
      <w:r w:rsidRPr="008F6B25">
        <w:rPr>
          <w:rFonts w:ascii="Book Antiqua" w:hAnsi="Book Antiqua"/>
          <w:bCs/>
          <w:color w:val="1A2922"/>
          <w:sz w:val="24"/>
          <w:szCs w:val="24"/>
        </w:rPr>
        <w:t>Take note of the Progress Report</w:t>
      </w:r>
    </w:p>
    <w:p w:rsidR="00B7299C" w:rsidRPr="008F6B25" w:rsidRDefault="000D34E5" w:rsidP="008F6B25">
      <w:pPr>
        <w:numPr>
          <w:ilvl w:val="1"/>
          <w:numId w:val="12"/>
        </w:numPr>
        <w:jc w:val="both"/>
        <w:rPr>
          <w:rFonts w:ascii="Book Antiqua" w:hAnsi="Book Antiqua"/>
          <w:bCs/>
          <w:color w:val="1A2922"/>
          <w:sz w:val="24"/>
          <w:szCs w:val="24"/>
        </w:rPr>
      </w:pPr>
      <w:r w:rsidRPr="008F6B25">
        <w:rPr>
          <w:rFonts w:ascii="Book Antiqua" w:hAnsi="Book Antiqua"/>
          <w:bCs/>
          <w:color w:val="1A2922"/>
          <w:sz w:val="24"/>
          <w:szCs w:val="24"/>
        </w:rPr>
        <w:t>Approve the proposed revisions in the Project Schedule</w:t>
      </w:r>
    </w:p>
    <w:p w:rsidR="004D7C02" w:rsidRPr="008E02A0" w:rsidRDefault="004D7C02" w:rsidP="001E50C9">
      <w:pPr>
        <w:jc w:val="both"/>
        <w:rPr>
          <w:rFonts w:ascii="Book Antiqua" w:hAnsi="Book Antiqua"/>
          <w:bCs/>
          <w:color w:val="1A2922"/>
          <w:sz w:val="24"/>
          <w:szCs w:val="24"/>
        </w:rPr>
      </w:pPr>
    </w:p>
    <w:sectPr w:rsidR="004D7C02" w:rsidRPr="008E02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E28" w:rsidRDefault="003B7E28" w:rsidP="00846300">
      <w:pPr>
        <w:spacing w:after="0" w:line="240" w:lineRule="auto"/>
      </w:pPr>
      <w:r>
        <w:separator/>
      </w:r>
    </w:p>
  </w:endnote>
  <w:endnote w:type="continuationSeparator" w:id="0">
    <w:p w:rsidR="003B7E28" w:rsidRDefault="003B7E28" w:rsidP="0084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523948"/>
      <w:docPartObj>
        <w:docPartGallery w:val="Page Numbers (Bottom of Page)"/>
        <w:docPartUnique/>
      </w:docPartObj>
    </w:sdtPr>
    <w:sdtEndPr>
      <w:rPr>
        <w:noProof/>
      </w:rPr>
    </w:sdtEndPr>
    <w:sdtContent>
      <w:p w:rsidR="00FC15DB" w:rsidRDefault="00FC15DB">
        <w:pPr>
          <w:pStyle w:val="Footer"/>
          <w:jc w:val="center"/>
        </w:pPr>
        <w:r>
          <w:fldChar w:fldCharType="begin"/>
        </w:r>
        <w:r>
          <w:instrText xml:space="preserve"> PAGE   \* MERGEFORMAT </w:instrText>
        </w:r>
        <w:r>
          <w:fldChar w:fldCharType="separate"/>
        </w:r>
        <w:r w:rsidR="0071561B">
          <w:rPr>
            <w:noProof/>
          </w:rPr>
          <w:t>2</w:t>
        </w:r>
        <w:r>
          <w:rPr>
            <w:noProof/>
          </w:rPr>
          <w:fldChar w:fldCharType="end"/>
        </w:r>
      </w:p>
    </w:sdtContent>
  </w:sdt>
  <w:p w:rsidR="00846300" w:rsidRDefault="00846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E28" w:rsidRDefault="003B7E28" w:rsidP="00846300">
      <w:pPr>
        <w:spacing w:after="0" w:line="240" w:lineRule="auto"/>
      </w:pPr>
      <w:r>
        <w:separator/>
      </w:r>
    </w:p>
  </w:footnote>
  <w:footnote w:type="continuationSeparator" w:id="0">
    <w:p w:rsidR="003B7E28" w:rsidRDefault="003B7E28" w:rsidP="00846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088D"/>
    <w:multiLevelType w:val="hybridMultilevel"/>
    <w:tmpl w:val="7E2E138C"/>
    <w:lvl w:ilvl="0" w:tplc="2C30AA0E">
      <w:start w:val="1"/>
      <w:numFmt w:val="bullet"/>
      <w:lvlText w:val="•"/>
      <w:lvlJc w:val="left"/>
      <w:pPr>
        <w:tabs>
          <w:tab w:val="num" w:pos="720"/>
        </w:tabs>
        <w:ind w:left="720" w:hanging="360"/>
      </w:pPr>
      <w:rPr>
        <w:rFonts w:ascii="Corbel" w:hAnsi="Corbel" w:hint="default"/>
      </w:rPr>
    </w:lvl>
    <w:lvl w:ilvl="1" w:tplc="581E1162">
      <w:start w:val="1"/>
      <w:numFmt w:val="lowerLetter"/>
      <w:lvlText w:val="%2."/>
      <w:lvlJc w:val="left"/>
      <w:pPr>
        <w:tabs>
          <w:tab w:val="num" w:pos="1440"/>
        </w:tabs>
        <w:ind w:left="1440" w:hanging="360"/>
      </w:pPr>
    </w:lvl>
    <w:lvl w:ilvl="2" w:tplc="2932CC82" w:tentative="1">
      <w:start w:val="1"/>
      <w:numFmt w:val="bullet"/>
      <w:lvlText w:val="•"/>
      <w:lvlJc w:val="left"/>
      <w:pPr>
        <w:tabs>
          <w:tab w:val="num" w:pos="2160"/>
        </w:tabs>
        <w:ind w:left="2160" w:hanging="360"/>
      </w:pPr>
      <w:rPr>
        <w:rFonts w:ascii="Corbel" w:hAnsi="Corbel" w:hint="default"/>
      </w:rPr>
    </w:lvl>
    <w:lvl w:ilvl="3" w:tplc="328E007A" w:tentative="1">
      <w:start w:val="1"/>
      <w:numFmt w:val="bullet"/>
      <w:lvlText w:val="•"/>
      <w:lvlJc w:val="left"/>
      <w:pPr>
        <w:tabs>
          <w:tab w:val="num" w:pos="2880"/>
        </w:tabs>
        <w:ind w:left="2880" w:hanging="360"/>
      </w:pPr>
      <w:rPr>
        <w:rFonts w:ascii="Corbel" w:hAnsi="Corbel" w:hint="default"/>
      </w:rPr>
    </w:lvl>
    <w:lvl w:ilvl="4" w:tplc="AFD622EA" w:tentative="1">
      <w:start w:val="1"/>
      <w:numFmt w:val="bullet"/>
      <w:lvlText w:val="•"/>
      <w:lvlJc w:val="left"/>
      <w:pPr>
        <w:tabs>
          <w:tab w:val="num" w:pos="3600"/>
        </w:tabs>
        <w:ind w:left="3600" w:hanging="360"/>
      </w:pPr>
      <w:rPr>
        <w:rFonts w:ascii="Corbel" w:hAnsi="Corbel" w:hint="default"/>
      </w:rPr>
    </w:lvl>
    <w:lvl w:ilvl="5" w:tplc="CCEC2308" w:tentative="1">
      <w:start w:val="1"/>
      <w:numFmt w:val="bullet"/>
      <w:lvlText w:val="•"/>
      <w:lvlJc w:val="left"/>
      <w:pPr>
        <w:tabs>
          <w:tab w:val="num" w:pos="4320"/>
        </w:tabs>
        <w:ind w:left="4320" w:hanging="360"/>
      </w:pPr>
      <w:rPr>
        <w:rFonts w:ascii="Corbel" w:hAnsi="Corbel" w:hint="default"/>
      </w:rPr>
    </w:lvl>
    <w:lvl w:ilvl="6" w:tplc="6442C66A" w:tentative="1">
      <w:start w:val="1"/>
      <w:numFmt w:val="bullet"/>
      <w:lvlText w:val="•"/>
      <w:lvlJc w:val="left"/>
      <w:pPr>
        <w:tabs>
          <w:tab w:val="num" w:pos="5040"/>
        </w:tabs>
        <w:ind w:left="5040" w:hanging="360"/>
      </w:pPr>
      <w:rPr>
        <w:rFonts w:ascii="Corbel" w:hAnsi="Corbel" w:hint="default"/>
      </w:rPr>
    </w:lvl>
    <w:lvl w:ilvl="7" w:tplc="6CAEDAAA" w:tentative="1">
      <w:start w:val="1"/>
      <w:numFmt w:val="bullet"/>
      <w:lvlText w:val="•"/>
      <w:lvlJc w:val="left"/>
      <w:pPr>
        <w:tabs>
          <w:tab w:val="num" w:pos="5760"/>
        </w:tabs>
        <w:ind w:left="5760" w:hanging="360"/>
      </w:pPr>
      <w:rPr>
        <w:rFonts w:ascii="Corbel" w:hAnsi="Corbel" w:hint="default"/>
      </w:rPr>
    </w:lvl>
    <w:lvl w:ilvl="8" w:tplc="46A82ED8" w:tentative="1">
      <w:start w:val="1"/>
      <w:numFmt w:val="bullet"/>
      <w:lvlText w:val="•"/>
      <w:lvlJc w:val="left"/>
      <w:pPr>
        <w:tabs>
          <w:tab w:val="num" w:pos="6480"/>
        </w:tabs>
        <w:ind w:left="6480" w:hanging="360"/>
      </w:pPr>
      <w:rPr>
        <w:rFonts w:ascii="Corbel" w:hAnsi="Corbel" w:hint="default"/>
      </w:rPr>
    </w:lvl>
  </w:abstractNum>
  <w:abstractNum w:abstractNumId="1">
    <w:nsid w:val="0C4143D4"/>
    <w:multiLevelType w:val="hybridMultilevel"/>
    <w:tmpl w:val="25D0191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1D6353"/>
    <w:multiLevelType w:val="hybridMultilevel"/>
    <w:tmpl w:val="63B445E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0F712E"/>
    <w:multiLevelType w:val="hybridMultilevel"/>
    <w:tmpl w:val="63A4DF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EE08E7"/>
    <w:multiLevelType w:val="hybridMultilevel"/>
    <w:tmpl w:val="6F44F4C6"/>
    <w:lvl w:ilvl="0" w:tplc="076887F6">
      <w:start w:val="1"/>
      <w:numFmt w:val="bullet"/>
      <w:lvlText w:val=" "/>
      <w:lvlJc w:val="left"/>
      <w:pPr>
        <w:tabs>
          <w:tab w:val="num" w:pos="720"/>
        </w:tabs>
        <w:ind w:left="720" w:hanging="360"/>
      </w:pPr>
      <w:rPr>
        <w:rFonts w:ascii="Calibri" w:hAnsi="Calibri" w:hint="default"/>
      </w:rPr>
    </w:lvl>
    <w:lvl w:ilvl="1" w:tplc="89F8714A">
      <w:start w:val="25"/>
      <w:numFmt w:val="bullet"/>
      <w:lvlText w:val="◦"/>
      <w:lvlJc w:val="left"/>
      <w:pPr>
        <w:tabs>
          <w:tab w:val="num" w:pos="1440"/>
        </w:tabs>
        <w:ind w:left="1440" w:hanging="360"/>
      </w:pPr>
      <w:rPr>
        <w:rFonts w:ascii="Arial" w:hAnsi="Arial" w:hint="default"/>
      </w:rPr>
    </w:lvl>
    <w:lvl w:ilvl="2" w:tplc="C00C2BC0" w:tentative="1">
      <w:start w:val="1"/>
      <w:numFmt w:val="bullet"/>
      <w:lvlText w:val=" "/>
      <w:lvlJc w:val="left"/>
      <w:pPr>
        <w:tabs>
          <w:tab w:val="num" w:pos="2160"/>
        </w:tabs>
        <w:ind w:left="2160" w:hanging="360"/>
      </w:pPr>
      <w:rPr>
        <w:rFonts w:ascii="Calibri" w:hAnsi="Calibri" w:hint="default"/>
      </w:rPr>
    </w:lvl>
    <w:lvl w:ilvl="3" w:tplc="D1D0A5EE" w:tentative="1">
      <w:start w:val="1"/>
      <w:numFmt w:val="bullet"/>
      <w:lvlText w:val=" "/>
      <w:lvlJc w:val="left"/>
      <w:pPr>
        <w:tabs>
          <w:tab w:val="num" w:pos="2880"/>
        </w:tabs>
        <w:ind w:left="2880" w:hanging="360"/>
      </w:pPr>
      <w:rPr>
        <w:rFonts w:ascii="Calibri" w:hAnsi="Calibri" w:hint="default"/>
      </w:rPr>
    </w:lvl>
    <w:lvl w:ilvl="4" w:tplc="166ED244" w:tentative="1">
      <w:start w:val="1"/>
      <w:numFmt w:val="bullet"/>
      <w:lvlText w:val=" "/>
      <w:lvlJc w:val="left"/>
      <w:pPr>
        <w:tabs>
          <w:tab w:val="num" w:pos="3600"/>
        </w:tabs>
        <w:ind w:left="3600" w:hanging="360"/>
      </w:pPr>
      <w:rPr>
        <w:rFonts w:ascii="Calibri" w:hAnsi="Calibri" w:hint="default"/>
      </w:rPr>
    </w:lvl>
    <w:lvl w:ilvl="5" w:tplc="2938CBE4" w:tentative="1">
      <w:start w:val="1"/>
      <w:numFmt w:val="bullet"/>
      <w:lvlText w:val=" "/>
      <w:lvlJc w:val="left"/>
      <w:pPr>
        <w:tabs>
          <w:tab w:val="num" w:pos="4320"/>
        </w:tabs>
        <w:ind w:left="4320" w:hanging="360"/>
      </w:pPr>
      <w:rPr>
        <w:rFonts w:ascii="Calibri" w:hAnsi="Calibri" w:hint="default"/>
      </w:rPr>
    </w:lvl>
    <w:lvl w:ilvl="6" w:tplc="8000F658" w:tentative="1">
      <w:start w:val="1"/>
      <w:numFmt w:val="bullet"/>
      <w:lvlText w:val=" "/>
      <w:lvlJc w:val="left"/>
      <w:pPr>
        <w:tabs>
          <w:tab w:val="num" w:pos="5040"/>
        </w:tabs>
        <w:ind w:left="5040" w:hanging="360"/>
      </w:pPr>
      <w:rPr>
        <w:rFonts w:ascii="Calibri" w:hAnsi="Calibri" w:hint="default"/>
      </w:rPr>
    </w:lvl>
    <w:lvl w:ilvl="7" w:tplc="3578CEEE" w:tentative="1">
      <w:start w:val="1"/>
      <w:numFmt w:val="bullet"/>
      <w:lvlText w:val=" "/>
      <w:lvlJc w:val="left"/>
      <w:pPr>
        <w:tabs>
          <w:tab w:val="num" w:pos="5760"/>
        </w:tabs>
        <w:ind w:left="5760" w:hanging="360"/>
      </w:pPr>
      <w:rPr>
        <w:rFonts w:ascii="Calibri" w:hAnsi="Calibri" w:hint="default"/>
      </w:rPr>
    </w:lvl>
    <w:lvl w:ilvl="8" w:tplc="1D7A3CE4" w:tentative="1">
      <w:start w:val="1"/>
      <w:numFmt w:val="bullet"/>
      <w:lvlText w:val=" "/>
      <w:lvlJc w:val="left"/>
      <w:pPr>
        <w:tabs>
          <w:tab w:val="num" w:pos="6480"/>
        </w:tabs>
        <w:ind w:left="6480" w:hanging="360"/>
      </w:pPr>
      <w:rPr>
        <w:rFonts w:ascii="Calibri" w:hAnsi="Calibri" w:hint="default"/>
      </w:rPr>
    </w:lvl>
  </w:abstractNum>
  <w:abstractNum w:abstractNumId="5">
    <w:nsid w:val="40FA006A"/>
    <w:multiLevelType w:val="hybridMultilevel"/>
    <w:tmpl w:val="445AC0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80156CE"/>
    <w:multiLevelType w:val="hybridMultilevel"/>
    <w:tmpl w:val="25D0191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CA911E5"/>
    <w:multiLevelType w:val="hybridMultilevel"/>
    <w:tmpl w:val="7A3E288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BCF3F6C"/>
    <w:multiLevelType w:val="hybridMultilevel"/>
    <w:tmpl w:val="8B58276C"/>
    <w:lvl w:ilvl="0" w:tplc="A216CC1E">
      <w:start w:val="1"/>
      <w:numFmt w:val="bullet"/>
      <w:lvlText w:val=" "/>
      <w:lvlJc w:val="left"/>
      <w:pPr>
        <w:tabs>
          <w:tab w:val="num" w:pos="720"/>
        </w:tabs>
        <w:ind w:left="720" w:hanging="360"/>
      </w:pPr>
      <w:rPr>
        <w:rFonts w:ascii="Calibri" w:hAnsi="Calibri" w:hint="default"/>
      </w:rPr>
    </w:lvl>
    <w:lvl w:ilvl="1" w:tplc="149E6E12">
      <w:start w:val="1"/>
      <w:numFmt w:val="lowerLetter"/>
      <w:lvlText w:val="%2."/>
      <w:lvlJc w:val="left"/>
      <w:pPr>
        <w:tabs>
          <w:tab w:val="num" w:pos="1440"/>
        </w:tabs>
        <w:ind w:left="1440" w:hanging="360"/>
      </w:pPr>
    </w:lvl>
    <w:lvl w:ilvl="2" w:tplc="07C0A554" w:tentative="1">
      <w:start w:val="1"/>
      <w:numFmt w:val="bullet"/>
      <w:lvlText w:val=" "/>
      <w:lvlJc w:val="left"/>
      <w:pPr>
        <w:tabs>
          <w:tab w:val="num" w:pos="2160"/>
        </w:tabs>
        <w:ind w:left="2160" w:hanging="360"/>
      </w:pPr>
      <w:rPr>
        <w:rFonts w:ascii="Calibri" w:hAnsi="Calibri" w:hint="default"/>
      </w:rPr>
    </w:lvl>
    <w:lvl w:ilvl="3" w:tplc="2FEA71CE" w:tentative="1">
      <w:start w:val="1"/>
      <w:numFmt w:val="bullet"/>
      <w:lvlText w:val=" "/>
      <w:lvlJc w:val="left"/>
      <w:pPr>
        <w:tabs>
          <w:tab w:val="num" w:pos="2880"/>
        </w:tabs>
        <w:ind w:left="2880" w:hanging="360"/>
      </w:pPr>
      <w:rPr>
        <w:rFonts w:ascii="Calibri" w:hAnsi="Calibri" w:hint="default"/>
      </w:rPr>
    </w:lvl>
    <w:lvl w:ilvl="4" w:tplc="833CF954" w:tentative="1">
      <w:start w:val="1"/>
      <w:numFmt w:val="bullet"/>
      <w:lvlText w:val=" "/>
      <w:lvlJc w:val="left"/>
      <w:pPr>
        <w:tabs>
          <w:tab w:val="num" w:pos="3600"/>
        </w:tabs>
        <w:ind w:left="3600" w:hanging="360"/>
      </w:pPr>
      <w:rPr>
        <w:rFonts w:ascii="Calibri" w:hAnsi="Calibri" w:hint="default"/>
      </w:rPr>
    </w:lvl>
    <w:lvl w:ilvl="5" w:tplc="A3403A28" w:tentative="1">
      <w:start w:val="1"/>
      <w:numFmt w:val="bullet"/>
      <w:lvlText w:val=" "/>
      <w:lvlJc w:val="left"/>
      <w:pPr>
        <w:tabs>
          <w:tab w:val="num" w:pos="4320"/>
        </w:tabs>
        <w:ind w:left="4320" w:hanging="360"/>
      </w:pPr>
      <w:rPr>
        <w:rFonts w:ascii="Calibri" w:hAnsi="Calibri" w:hint="default"/>
      </w:rPr>
    </w:lvl>
    <w:lvl w:ilvl="6" w:tplc="77AC8A6E" w:tentative="1">
      <w:start w:val="1"/>
      <w:numFmt w:val="bullet"/>
      <w:lvlText w:val=" "/>
      <w:lvlJc w:val="left"/>
      <w:pPr>
        <w:tabs>
          <w:tab w:val="num" w:pos="5040"/>
        </w:tabs>
        <w:ind w:left="5040" w:hanging="360"/>
      </w:pPr>
      <w:rPr>
        <w:rFonts w:ascii="Calibri" w:hAnsi="Calibri" w:hint="default"/>
      </w:rPr>
    </w:lvl>
    <w:lvl w:ilvl="7" w:tplc="118EF954" w:tentative="1">
      <w:start w:val="1"/>
      <w:numFmt w:val="bullet"/>
      <w:lvlText w:val=" "/>
      <w:lvlJc w:val="left"/>
      <w:pPr>
        <w:tabs>
          <w:tab w:val="num" w:pos="5760"/>
        </w:tabs>
        <w:ind w:left="5760" w:hanging="360"/>
      </w:pPr>
      <w:rPr>
        <w:rFonts w:ascii="Calibri" w:hAnsi="Calibri" w:hint="default"/>
      </w:rPr>
    </w:lvl>
    <w:lvl w:ilvl="8" w:tplc="ADC03976" w:tentative="1">
      <w:start w:val="1"/>
      <w:numFmt w:val="bullet"/>
      <w:lvlText w:val=" "/>
      <w:lvlJc w:val="left"/>
      <w:pPr>
        <w:tabs>
          <w:tab w:val="num" w:pos="6480"/>
        </w:tabs>
        <w:ind w:left="6480" w:hanging="360"/>
      </w:pPr>
      <w:rPr>
        <w:rFonts w:ascii="Calibri" w:hAnsi="Calibri" w:hint="default"/>
      </w:rPr>
    </w:lvl>
  </w:abstractNum>
  <w:abstractNum w:abstractNumId="9">
    <w:nsid w:val="7AA71CFE"/>
    <w:multiLevelType w:val="hybridMultilevel"/>
    <w:tmpl w:val="C240BEB0"/>
    <w:lvl w:ilvl="0" w:tplc="F4B8D974">
      <w:start w:val="1"/>
      <w:numFmt w:val="lowerLetter"/>
      <w:lvlText w:val="%1."/>
      <w:lvlJc w:val="left"/>
      <w:pPr>
        <w:tabs>
          <w:tab w:val="num" w:pos="720"/>
        </w:tabs>
        <w:ind w:left="720" w:hanging="360"/>
      </w:pPr>
    </w:lvl>
    <w:lvl w:ilvl="1" w:tplc="B2363800">
      <w:start w:val="1"/>
      <w:numFmt w:val="lowerLetter"/>
      <w:lvlText w:val="%2."/>
      <w:lvlJc w:val="left"/>
      <w:pPr>
        <w:tabs>
          <w:tab w:val="num" w:pos="1440"/>
        </w:tabs>
        <w:ind w:left="1440" w:hanging="360"/>
      </w:pPr>
    </w:lvl>
    <w:lvl w:ilvl="2" w:tplc="E0FA93DC" w:tentative="1">
      <w:start w:val="1"/>
      <w:numFmt w:val="lowerLetter"/>
      <w:lvlText w:val="%3."/>
      <w:lvlJc w:val="left"/>
      <w:pPr>
        <w:tabs>
          <w:tab w:val="num" w:pos="2160"/>
        </w:tabs>
        <w:ind w:left="2160" w:hanging="360"/>
      </w:pPr>
    </w:lvl>
    <w:lvl w:ilvl="3" w:tplc="FC20E626" w:tentative="1">
      <w:start w:val="1"/>
      <w:numFmt w:val="lowerLetter"/>
      <w:lvlText w:val="%4."/>
      <w:lvlJc w:val="left"/>
      <w:pPr>
        <w:tabs>
          <w:tab w:val="num" w:pos="2880"/>
        </w:tabs>
        <w:ind w:left="2880" w:hanging="360"/>
      </w:pPr>
    </w:lvl>
    <w:lvl w:ilvl="4" w:tplc="E256B856" w:tentative="1">
      <w:start w:val="1"/>
      <w:numFmt w:val="lowerLetter"/>
      <w:lvlText w:val="%5."/>
      <w:lvlJc w:val="left"/>
      <w:pPr>
        <w:tabs>
          <w:tab w:val="num" w:pos="3600"/>
        </w:tabs>
        <w:ind w:left="3600" w:hanging="360"/>
      </w:pPr>
    </w:lvl>
    <w:lvl w:ilvl="5" w:tplc="408A8150" w:tentative="1">
      <w:start w:val="1"/>
      <w:numFmt w:val="lowerLetter"/>
      <w:lvlText w:val="%6."/>
      <w:lvlJc w:val="left"/>
      <w:pPr>
        <w:tabs>
          <w:tab w:val="num" w:pos="4320"/>
        </w:tabs>
        <w:ind w:left="4320" w:hanging="360"/>
      </w:pPr>
    </w:lvl>
    <w:lvl w:ilvl="6" w:tplc="3E887888" w:tentative="1">
      <w:start w:val="1"/>
      <w:numFmt w:val="lowerLetter"/>
      <w:lvlText w:val="%7."/>
      <w:lvlJc w:val="left"/>
      <w:pPr>
        <w:tabs>
          <w:tab w:val="num" w:pos="5040"/>
        </w:tabs>
        <w:ind w:left="5040" w:hanging="360"/>
      </w:pPr>
    </w:lvl>
    <w:lvl w:ilvl="7" w:tplc="7EC018D4" w:tentative="1">
      <w:start w:val="1"/>
      <w:numFmt w:val="lowerLetter"/>
      <w:lvlText w:val="%8."/>
      <w:lvlJc w:val="left"/>
      <w:pPr>
        <w:tabs>
          <w:tab w:val="num" w:pos="5760"/>
        </w:tabs>
        <w:ind w:left="5760" w:hanging="360"/>
      </w:pPr>
    </w:lvl>
    <w:lvl w:ilvl="8" w:tplc="F710B33C" w:tentative="1">
      <w:start w:val="1"/>
      <w:numFmt w:val="lowerLetter"/>
      <w:lvlText w:val="%9."/>
      <w:lvlJc w:val="left"/>
      <w:pPr>
        <w:tabs>
          <w:tab w:val="num" w:pos="6480"/>
        </w:tabs>
        <w:ind w:left="6480" w:hanging="360"/>
      </w:pPr>
    </w:lvl>
  </w:abstractNum>
  <w:abstractNum w:abstractNumId="10">
    <w:nsid w:val="7B4136B6"/>
    <w:multiLevelType w:val="hybridMultilevel"/>
    <w:tmpl w:val="3E2207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8"/>
  </w:num>
  <w:num w:numId="9">
    <w:abstractNumId w:val="1"/>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87"/>
    <w:rsid w:val="000D34E5"/>
    <w:rsid w:val="00103C6B"/>
    <w:rsid w:val="00162DF4"/>
    <w:rsid w:val="001E50C9"/>
    <w:rsid w:val="0024541F"/>
    <w:rsid w:val="00285165"/>
    <w:rsid w:val="002B4010"/>
    <w:rsid w:val="00370F42"/>
    <w:rsid w:val="003B7E28"/>
    <w:rsid w:val="003C165B"/>
    <w:rsid w:val="003F4702"/>
    <w:rsid w:val="004D7C02"/>
    <w:rsid w:val="00566766"/>
    <w:rsid w:val="005840A8"/>
    <w:rsid w:val="00584530"/>
    <w:rsid w:val="005C7A2C"/>
    <w:rsid w:val="006241F1"/>
    <w:rsid w:val="00641C88"/>
    <w:rsid w:val="006421AC"/>
    <w:rsid w:val="0065671F"/>
    <w:rsid w:val="006C0C3E"/>
    <w:rsid w:val="0071561B"/>
    <w:rsid w:val="00846300"/>
    <w:rsid w:val="0087551C"/>
    <w:rsid w:val="008A3E31"/>
    <w:rsid w:val="008B7600"/>
    <w:rsid w:val="008D1895"/>
    <w:rsid w:val="008E02A0"/>
    <w:rsid w:val="008F6B25"/>
    <w:rsid w:val="009230BD"/>
    <w:rsid w:val="00943766"/>
    <w:rsid w:val="00997A43"/>
    <w:rsid w:val="00A44839"/>
    <w:rsid w:val="00AC3596"/>
    <w:rsid w:val="00B7299C"/>
    <w:rsid w:val="00C16109"/>
    <w:rsid w:val="00CB6EBD"/>
    <w:rsid w:val="00CC7A4A"/>
    <w:rsid w:val="00CD27CB"/>
    <w:rsid w:val="00D432FB"/>
    <w:rsid w:val="00DB5108"/>
    <w:rsid w:val="00E019D1"/>
    <w:rsid w:val="00E036CD"/>
    <w:rsid w:val="00EC6226"/>
    <w:rsid w:val="00F07B87"/>
    <w:rsid w:val="00F26431"/>
    <w:rsid w:val="00FC15DB"/>
    <w:rsid w:val="00FF76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C7AE5B-FCEF-4679-9133-3F5DAE23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DF4"/>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iPriority w:val="9"/>
    <w:unhideWhenUsed/>
    <w:qFormat/>
    <w:rsid w:val="00162DF4"/>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62DF4"/>
    <w:pPr>
      <w:widowControl w:val="0"/>
      <w:autoSpaceDE w:val="0"/>
      <w:autoSpaceDN w:val="0"/>
      <w:adjustRightInd w:val="0"/>
      <w:spacing w:after="0" w:line="240" w:lineRule="auto"/>
    </w:pPr>
    <w:rPr>
      <w:rFonts w:ascii="Arial" w:eastAsia="Times New Roman" w:hAnsi="Arial" w:cs="Arial"/>
      <w:sz w:val="24"/>
      <w:szCs w:val="24"/>
      <w:lang w:eastAsia="en-IN"/>
    </w:rPr>
  </w:style>
  <w:style w:type="character" w:customStyle="1" w:styleId="Heading1Char">
    <w:name w:val="Heading 1 Char"/>
    <w:basedOn w:val="DefaultParagraphFont"/>
    <w:link w:val="Heading1"/>
    <w:uiPriority w:val="9"/>
    <w:rsid w:val="00162DF4"/>
    <w:rPr>
      <w:rFonts w:asciiTheme="majorHAnsi" w:eastAsiaTheme="majorEastAsia" w:hAnsiTheme="majorHAnsi" w:cstheme="majorBidi"/>
      <w:color w:val="2E74B5" w:themeColor="accent1" w:themeShade="BF"/>
      <w:sz w:val="32"/>
      <w:szCs w:val="29"/>
    </w:rPr>
  </w:style>
  <w:style w:type="character" w:customStyle="1" w:styleId="Heading2Char">
    <w:name w:val="Heading 2 Char"/>
    <w:basedOn w:val="DefaultParagraphFont"/>
    <w:link w:val="Heading2"/>
    <w:uiPriority w:val="9"/>
    <w:rsid w:val="00162DF4"/>
    <w:rPr>
      <w:rFonts w:asciiTheme="majorHAnsi" w:eastAsiaTheme="majorEastAsia" w:hAnsiTheme="majorHAnsi" w:cstheme="majorBidi"/>
      <w:color w:val="2E74B5" w:themeColor="accent1" w:themeShade="BF"/>
      <w:sz w:val="26"/>
      <w:szCs w:val="23"/>
    </w:rPr>
  </w:style>
  <w:style w:type="paragraph" w:styleId="ListParagraph">
    <w:name w:val="List Paragraph"/>
    <w:basedOn w:val="Normal"/>
    <w:uiPriority w:val="34"/>
    <w:qFormat/>
    <w:rsid w:val="00EC6226"/>
    <w:pPr>
      <w:ind w:left="720"/>
      <w:contextualSpacing/>
    </w:pPr>
  </w:style>
  <w:style w:type="paragraph" w:styleId="Header">
    <w:name w:val="header"/>
    <w:basedOn w:val="Normal"/>
    <w:link w:val="HeaderChar"/>
    <w:uiPriority w:val="99"/>
    <w:unhideWhenUsed/>
    <w:rsid w:val="00846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300"/>
  </w:style>
  <w:style w:type="paragraph" w:styleId="Footer">
    <w:name w:val="footer"/>
    <w:basedOn w:val="Normal"/>
    <w:link w:val="FooterChar"/>
    <w:uiPriority w:val="99"/>
    <w:unhideWhenUsed/>
    <w:rsid w:val="00846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300"/>
  </w:style>
  <w:style w:type="paragraph" w:styleId="BalloonText">
    <w:name w:val="Balloon Text"/>
    <w:basedOn w:val="Normal"/>
    <w:link w:val="BalloonTextChar"/>
    <w:uiPriority w:val="99"/>
    <w:semiHidden/>
    <w:unhideWhenUsed/>
    <w:rsid w:val="0024541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4541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31465">
      <w:bodyDiv w:val="1"/>
      <w:marLeft w:val="0"/>
      <w:marRight w:val="0"/>
      <w:marTop w:val="0"/>
      <w:marBottom w:val="0"/>
      <w:divBdr>
        <w:top w:val="none" w:sz="0" w:space="0" w:color="auto"/>
        <w:left w:val="none" w:sz="0" w:space="0" w:color="auto"/>
        <w:bottom w:val="none" w:sz="0" w:space="0" w:color="auto"/>
        <w:right w:val="none" w:sz="0" w:space="0" w:color="auto"/>
      </w:divBdr>
    </w:div>
    <w:div w:id="954361378">
      <w:bodyDiv w:val="1"/>
      <w:marLeft w:val="0"/>
      <w:marRight w:val="0"/>
      <w:marTop w:val="0"/>
      <w:marBottom w:val="0"/>
      <w:divBdr>
        <w:top w:val="none" w:sz="0" w:space="0" w:color="auto"/>
        <w:left w:val="none" w:sz="0" w:space="0" w:color="auto"/>
        <w:bottom w:val="none" w:sz="0" w:space="0" w:color="auto"/>
        <w:right w:val="none" w:sz="0" w:space="0" w:color="auto"/>
      </w:divBdr>
      <w:divsChild>
        <w:div w:id="20791280">
          <w:marLeft w:val="144"/>
          <w:marRight w:val="0"/>
          <w:marTop w:val="240"/>
          <w:marBottom w:val="40"/>
          <w:divBdr>
            <w:top w:val="none" w:sz="0" w:space="0" w:color="auto"/>
            <w:left w:val="none" w:sz="0" w:space="0" w:color="auto"/>
            <w:bottom w:val="none" w:sz="0" w:space="0" w:color="auto"/>
            <w:right w:val="none" w:sz="0" w:space="0" w:color="auto"/>
          </w:divBdr>
        </w:div>
        <w:div w:id="1905338396">
          <w:marLeft w:val="1152"/>
          <w:marRight w:val="0"/>
          <w:marTop w:val="40"/>
          <w:marBottom w:val="80"/>
          <w:divBdr>
            <w:top w:val="none" w:sz="0" w:space="0" w:color="auto"/>
            <w:left w:val="none" w:sz="0" w:space="0" w:color="auto"/>
            <w:bottom w:val="none" w:sz="0" w:space="0" w:color="auto"/>
            <w:right w:val="none" w:sz="0" w:space="0" w:color="auto"/>
          </w:divBdr>
        </w:div>
        <w:div w:id="1357073150">
          <w:marLeft w:val="1152"/>
          <w:marRight w:val="0"/>
          <w:marTop w:val="40"/>
          <w:marBottom w:val="80"/>
          <w:divBdr>
            <w:top w:val="none" w:sz="0" w:space="0" w:color="auto"/>
            <w:left w:val="none" w:sz="0" w:space="0" w:color="auto"/>
            <w:bottom w:val="none" w:sz="0" w:space="0" w:color="auto"/>
            <w:right w:val="none" w:sz="0" w:space="0" w:color="auto"/>
          </w:divBdr>
        </w:div>
        <w:div w:id="1727990270">
          <w:marLeft w:val="1152"/>
          <w:marRight w:val="0"/>
          <w:marTop w:val="40"/>
          <w:marBottom w:val="80"/>
          <w:divBdr>
            <w:top w:val="none" w:sz="0" w:space="0" w:color="auto"/>
            <w:left w:val="none" w:sz="0" w:space="0" w:color="auto"/>
            <w:bottom w:val="none" w:sz="0" w:space="0" w:color="auto"/>
            <w:right w:val="none" w:sz="0" w:space="0" w:color="auto"/>
          </w:divBdr>
        </w:div>
        <w:div w:id="1831166304">
          <w:marLeft w:val="1152"/>
          <w:marRight w:val="0"/>
          <w:marTop w:val="40"/>
          <w:marBottom w:val="80"/>
          <w:divBdr>
            <w:top w:val="none" w:sz="0" w:space="0" w:color="auto"/>
            <w:left w:val="none" w:sz="0" w:space="0" w:color="auto"/>
            <w:bottom w:val="none" w:sz="0" w:space="0" w:color="auto"/>
            <w:right w:val="none" w:sz="0" w:space="0" w:color="auto"/>
          </w:divBdr>
        </w:div>
      </w:divsChild>
    </w:div>
    <w:div w:id="1695841885">
      <w:bodyDiv w:val="1"/>
      <w:marLeft w:val="0"/>
      <w:marRight w:val="0"/>
      <w:marTop w:val="0"/>
      <w:marBottom w:val="0"/>
      <w:divBdr>
        <w:top w:val="none" w:sz="0" w:space="0" w:color="auto"/>
        <w:left w:val="none" w:sz="0" w:space="0" w:color="auto"/>
        <w:bottom w:val="none" w:sz="0" w:space="0" w:color="auto"/>
        <w:right w:val="none" w:sz="0" w:space="0" w:color="auto"/>
      </w:divBdr>
      <w:divsChild>
        <w:div w:id="1676877845">
          <w:marLeft w:val="1152"/>
          <w:marRight w:val="0"/>
          <w:marTop w:val="40"/>
          <w:marBottom w:val="80"/>
          <w:divBdr>
            <w:top w:val="none" w:sz="0" w:space="0" w:color="auto"/>
            <w:left w:val="none" w:sz="0" w:space="0" w:color="auto"/>
            <w:bottom w:val="none" w:sz="0" w:space="0" w:color="auto"/>
            <w:right w:val="none" w:sz="0" w:space="0" w:color="auto"/>
          </w:divBdr>
        </w:div>
        <w:div w:id="1323972945">
          <w:marLeft w:val="1152"/>
          <w:marRight w:val="0"/>
          <w:marTop w:val="40"/>
          <w:marBottom w:val="80"/>
          <w:divBdr>
            <w:top w:val="none" w:sz="0" w:space="0" w:color="auto"/>
            <w:left w:val="none" w:sz="0" w:space="0" w:color="auto"/>
            <w:bottom w:val="none" w:sz="0" w:space="0" w:color="auto"/>
            <w:right w:val="none" w:sz="0" w:space="0" w:color="auto"/>
          </w:divBdr>
        </w:div>
      </w:divsChild>
    </w:div>
    <w:div w:id="1767650909">
      <w:bodyDiv w:val="1"/>
      <w:marLeft w:val="0"/>
      <w:marRight w:val="0"/>
      <w:marTop w:val="0"/>
      <w:marBottom w:val="0"/>
      <w:divBdr>
        <w:top w:val="none" w:sz="0" w:space="0" w:color="auto"/>
        <w:left w:val="none" w:sz="0" w:space="0" w:color="auto"/>
        <w:bottom w:val="none" w:sz="0" w:space="0" w:color="auto"/>
        <w:right w:val="none" w:sz="0" w:space="0" w:color="auto"/>
      </w:divBdr>
      <w:divsChild>
        <w:div w:id="1275091767">
          <w:marLeft w:val="144"/>
          <w:marRight w:val="0"/>
          <w:marTop w:val="240"/>
          <w:marBottom w:val="40"/>
          <w:divBdr>
            <w:top w:val="none" w:sz="0" w:space="0" w:color="auto"/>
            <w:left w:val="none" w:sz="0" w:space="0" w:color="auto"/>
            <w:bottom w:val="none" w:sz="0" w:space="0" w:color="auto"/>
            <w:right w:val="none" w:sz="0" w:space="0" w:color="auto"/>
          </w:divBdr>
        </w:div>
        <w:div w:id="150872306">
          <w:marLeft w:val="605"/>
          <w:marRight w:val="0"/>
          <w:marTop w:val="40"/>
          <w:marBottom w:val="80"/>
          <w:divBdr>
            <w:top w:val="none" w:sz="0" w:space="0" w:color="auto"/>
            <w:left w:val="none" w:sz="0" w:space="0" w:color="auto"/>
            <w:bottom w:val="none" w:sz="0" w:space="0" w:color="auto"/>
            <w:right w:val="none" w:sz="0" w:space="0" w:color="auto"/>
          </w:divBdr>
        </w:div>
        <w:div w:id="36397610">
          <w:marLeft w:val="144"/>
          <w:marRight w:val="0"/>
          <w:marTop w:val="240"/>
          <w:marBottom w:val="40"/>
          <w:divBdr>
            <w:top w:val="none" w:sz="0" w:space="0" w:color="auto"/>
            <w:left w:val="none" w:sz="0" w:space="0" w:color="auto"/>
            <w:bottom w:val="none" w:sz="0" w:space="0" w:color="auto"/>
            <w:right w:val="none" w:sz="0" w:space="0" w:color="auto"/>
          </w:divBdr>
        </w:div>
        <w:div w:id="1027752477">
          <w:marLeft w:val="605"/>
          <w:marRight w:val="0"/>
          <w:marTop w:val="40"/>
          <w:marBottom w:val="80"/>
          <w:divBdr>
            <w:top w:val="none" w:sz="0" w:space="0" w:color="auto"/>
            <w:left w:val="none" w:sz="0" w:space="0" w:color="auto"/>
            <w:bottom w:val="none" w:sz="0" w:space="0" w:color="auto"/>
            <w:right w:val="none" w:sz="0" w:space="0" w:color="auto"/>
          </w:divBdr>
        </w:div>
        <w:div w:id="1559128781">
          <w:marLeft w:val="605"/>
          <w:marRight w:val="0"/>
          <w:marTop w:val="40"/>
          <w:marBottom w:val="80"/>
          <w:divBdr>
            <w:top w:val="none" w:sz="0" w:space="0" w:color="auto"/>
            <w:left w:val="none" w:sz="0" w:space="0" w:color="auto"/>
            <w:bottom w:val="none" w:sz="0" w:space="0" w:color="auto"/>
            <w:right w:val="none" w:sz="0" w:space="0" w:color="auto"/>
          </w:divBdr>
        </w:div>
        <w:div w:id="453183449">
          <w:marLeft w:val="144"/>
          <w:marRight w:val="0"/>
          <w:marTop w:val="240"/>
          <w:marBottom w:val="40"/>
          <w:divBdr>
            <w:top w:val="none" w:sz="0" w:space="0" w:color="auto"/>
            <w:left w:val="none" w:sz="0" w:space="0" w:color="auto"/>
            <w:bottom w:val="none" w:sz="0" w:space="0" w:color="auto"/>
            <w:right w:val="none" w:sz="0" w:space="0" w:color="auto"/>
          </w:divBdr>
        </w:div>
        <w:div w:id="1499806395">
          <w:marLeft w:val="605"/>
          <w:marRight w:val="0"/>
          <w:marTop w:val="40"/>
          <w:marBottom w:val="80"/>
          <w:divBdr>
            <w:top w:val="none" w:sz="0" w:space="0" w:color="auto"/>
            <w:left w:val="none" w:sz="0" w:space="0" w:color="auto"/>
            <w:bottom w:val="none" w:sz="0" w:space="0" w:color="auto"/>
            <w:right w:val="none" w:sz="0" w:space="0" w:color="auto"/>
          </w:divBdr>
        </w:div>
        <w:div w:id="518592347">
          <w:marLeft w:val="144"/>
          <w:marRight w:val="0"/>
          <w:marTop w:val="240"/>
          <w:marBottom w:val="40"/>
          <w:divBdr>
            <w:top w:val="none" w:sz="0" w:space="0" w:color="auto"/>
            <w:left w:val="none" w:sz="0" w:space="0" w:color="auto"/>
            <w:bottom w:val="none" w:sz="0" w:space="0" w:color="auto"/>
            <w:right w:val="none" w:sz="0" w:space="0" w:color="auto"/>
          </w:divBdr>
        </w:div>
        <w:div w:id="1609115330">
          <w:marLeft w:val="605"/>
          <w:marRight w:val="0"/>
          <w:marTop w:val="40"/>
          <w:marBottom w:val="80"/>
          <w:divBdr>
            <w:top w:val="none" w:sz="0" w:space="0" w:color="auto"/>
            <w:left w:val="none" w:sz="0" w:space="0" w:color="auto"/>
            <w:bottom w:val="none" w:sz="0" w:space="0" w:color="auto"/>
            <w:right w:val="none" w:sz="0" w:space="0" w:color="auto"/>
          </w:divBdr>
        </w:div>
      </w:divsChild>
    </w:div>
    <w:div w:id="1950777143">
      <w:bodyDiv w:val="1"/>
      <w:marLeft w:val="0"/>
      <w:marRight w:val="0"/>
      <w:marTop w:val="0"/>
      <w:marBottom w:val="0"/>
      <w:divBdr>
        <w:top w:val="none" w:sz="0" w:space="0" w:color="auto"/>
        <w:left w:val="none" w:sz="0" w:space="0" w:color="auto"/>
        <w:bottom w:val="none" w:sz="0" w:space="0" w:color="auto"/>
        <w:right w:val="none" w:sz="0" w:space="0" w:color="auto"/>
      </w:divBdr>
      <w:divsChild>
        <w:div w:id="922648177">
          <w:marLeft w:val="360"/>
          <w:marRight w:val="0"/>
          <w:marTop w:val="280"/>
          <w:marBottom w:val="0"/>
          <w:divBdr>
            <w:top w:val="none" w:sz="0" w:space="0" w:color="auto"/>
            <w:left w:val="none" w:sz="0" w:space="0" w:color="auto"/>
            <w:bottom w:val="none" w:sz="0" w:space="0" w:color="auto"/>
            <w:right w:val="none" w:sz="0" w:space="0" w:color="auto"/>
          </w:divBdr>
        </w:div>
        <w:div w:id="194932944">
          <w:marLeft w:val="1152"/>
          <w:marRight w:val="0"/>
          <w:marTop w:val="40"/>
          <w:marBottom w:val="80"/>
          <w:divBdr>
            <w:top w:val="none" w:sz="0" w:space="0" w:color="auto"/>
            <w:left w:val="none" w:sz="0" w:space="0" w:color="auto"/>
            <w:bottom w:val="none" w:sz="0" w:space="0" w:color="auto"/>
            <w:right w:val="none" w:sz="0" w:space="0" w:color="auto"/>
          </w:divBdr>
        </w:div>
        <w:div w:id="1749109828">
          <w:marLeft w:val="1152"/>
          <w:marRight w:val="0"/>
          <w:marTop w:val="40"/>
          <w:marBottom w:val="80"/>
          <w:divBdr>
            <w:top w:val="none" w:sz="0" w:space="0" w:color="auto"/>
            <w:left w:val="none" w:sz="0" w:space="0" w:color="auto"/>
            <w:bottom w:val="none" w:sz="0" w:space="0" w:color="auto"/>
            <w:right w:val="none" w:sz="0" w:space="0" w:color="auto"/>
          </w:divBdr>
        </w:div>
      </w:divsChild>
    </w:div>
    <w:div w:id="20963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Progress Report on ISSAI 5300</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on ISSAI 5300</dc:title>
  <dc:subject>September 2014</dc:subject>
  <dc:creator>Saurabh V Narain</dc:creator>
  <cp:keywords/>
  <dc:description/>
  <cp:lastModifiedBy>Satish Kumar</cp:lastModifiedBy>
  <cp:revision>2</cp:revision>
  <cp:lastPrinted>2015-06-22T04:33:00Z</cp:lastPrinted>
  <dcterms:created xsi:type="dcterms:W3CDTF">2015-06-22T04:35:00Z</dcterms:created>
  <dcterms:modified xsi:type="dcterms:W3CDTF">2015-06-22T04:35:00Z</dcterms:modified>
</cp:coreProperties>
</file>